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1548" w14:textId="0EEF0080" w:rsidR="00C906E2" w:rsidRDefault="00C906E2" w:rsidP="00C906E2">
      <w:pPr>
        <w:pStyle w:val="NoSpacing"/>
        <w:jc w:val="center"/>
        <w:rPr>
          <w:rFonts w:cs="Aharoni"/>
          <w:b/>
          <w:sz w:val="36"/>
          <w:szCs w:val="36"/>
        </w:rPr>
      </w:pPr>
      <w:r w:rsidRPr="002926EF">
        <w:rPr>
          <w:rFonts w:cs="Aharoni"/>
          <w:b/>
          <w:sz w:val="36"/>
          <w:szCs w:val="36"/>
        </w:rPr>
        <w:t>20</w:t>
      </w:r>
      <w:r>
        <w:rPr>
          <w:rFonts w:cs="Aharoni"/>
          <w:b/>
          <w:sz w:val="36"/>
          <w:szCs w:val="36"/>
        </w:rPr>
        <w:t>21</w:t>
      </w:r>
      <w:r w:rsidRPr="002926EF">
        <w:rPr>
          <w:rFonts w:cs="Aharoni"/>
          <w:b/>
          <w:sz w:val="36"/>
          <w:szCs w:val="36"/>
        </w:rPr>
        <w:t xml:space="preserve"> </w:t>
      </w:r>
      <w:r>
        <w:rPr>
          <w:rFonts w:cs="Aharoni"/>
          <w:b/>
          <w:sz w:val="36"/>
          <w:szCs w:val="36"/>
        </w:rPr>
        <w:t>Junior Fair Livestock Exhibitors</w:t>
      </w:r>
    </w:p>
    <w:p w14:paraId="28FD23E1" w14:textId="77777777" w:rsidR="00C906E2" w:rsidRPr="002926EF" w:rsidRDefault="00C906E2" w:rsidP="00C906E2">
      <w:pPr>
        <w:pStyle w:val="NoSpacing"/>
        <w:jc w:val="center"/>
        <w:rPr>
          <w:rFonts w:cs="Aharoni"/>
          <w:b/>
          <w:sz w:val="36"/>
          <w:szCs w:val="36"/>
        </w:rPr>
      </w:pPr>
      <w:r>
        <w:rPr>
          <w:rFonts w:cs="Aharoni"/>
          <w:b/>
          <w:sz w:val="36"/>
          <w:szCs w:val="36"/>
        </w:rPr>
        <w:t xml:space="preserve"> </w:t>
      </w:r>
      <w:r w:rsidRPr="002926EF">
        <w:rPr>
          <w:rFonts w:cs="Aharoni"/>
          <w:b/>
          <w:sz w:val="36"/>
          <w:szCs w:val="36"/>
        </w:rPr>
        <w:t xml:space="preserve">Quality Assurance Training Session Schedule </w:t>
      </w:r>
    </w:p>
    <w:p w14:paraId="12563579" w14:textId="77777777" w:rsidR="00C906E2" w:rsidRPr="00F965AA" w:rsidRDefault="00C906E2" w:rsidP="00C906E2">
      <w:pPr>
        <w:pStyle w:val="NoSpacing"/>
        <w:jc w:val="center"/>
        <w:rPr>
          <w:rFonts w:cs="Aharoni"/>
          <w:sz w:val="16"/>
          <w:szCs w:val="28"/>
        </w:rPr>
      </w:pPr>
    </w:p>
    <w:p w14:paraId="104E286B" w14:textId="77777777" w:rsidR="00C906E2" w:rsidRPr="00554CC6" w:rsidRDefault="00C906E2" w:rsidP="00C906E2">
      <w:pPr>
        <w:widowControl w:val="0"/>
        <w:numPr>
          <w:ilvl w:val="0"/>
          <w:numId w:val="1"/>
        </w:numPr>
        <w:spacing w:after="120" w:line="240" w:lineRule="auto"/>
        <w:rPr>
          <w:rFonts w:ascii="Cambria" w:hAnsi="Cambria"/>
          <w:sz w:val="20"/>
        </w:rPr>
      </w:pPr>
      <w:r w:rsidRPr="00554CC6">
        <w:rPr>
          <w:rFonts w:ascii="Cambria" w:hAnsi="Cambria"/>
          <w:sz w:val="20"/>
        </w:rPr>
        <w:t xml:space="preserve">The Ohio Department of Agriculture (ODA) Advisory Committee on Livestock Exhibitions has recommended and voted on the following rule change </w:t>
      </w:r>
      <w:r>
        <w:rPr>
          <w:rFonts w:ascii="Cambria" w:hAnsi="Cambria"/>
          <w:sz w:val="20"/>
        </w:rPr>
        <w:t>in</w:t>
      </w:r>
      <w:r w:rsidRPr="00554CC6">
        <w:rPr>
          <w:rFonts w:ascii="Cambria" w:hAnsi="Cambria"/>
          <w:sz w:val="20"/>
        </w:rPr>
        <w:t xml:space="preserve"> 2018.  It </w:t>
      </w:r>
      <w:r>
        <w:rPr>
          <w:rFonts w:ascii="Cambria" w:hAnsi="Cambria"/>
          <w:sz w:val="20"/>
        </w:rPr>
        <w:t>went</w:t>
      </w:r>
      <w:r w:rsidRPr="00554CC6">
        <w:rPr>
          <w:rFonts w:ascii="Cambria" w:hAnsi="Cambria"/>
          <w:sz w:val="20"/>
        </w:rPr>
        <w:t xml:space="preserve"> into effect January 2018 after going through the proper procedures for changes to the Ohio Revised Code.</w:t>
      </w:r>
    </w:p>
    <w:p w14:paraId="217152F6" w14:textId="77777777" w:rsidR="00C906E2" w:rsidRPr="00554CC6" w:rsidRDefault="00C906E2" w:rsidP="00C906E2">
      <w:pPr>
        <w:pStyle w:val="TableParagraph"/>
        <w:numPr>
          <w:ilvl w:val="0"/>
          <w:numId w:val="1"/>
        </w:numPr>
        <w:spacing w:after="120" w:line="240" w:lineRule="auto"/>
        <w:ind w:right="259"/>
        <w:rPr>
          <w:rFonts w:ascii="Cambria" w:hAnsi="Cambria"/>
          <w:spacing w:val="-2"/>
          <w:sz w:val="20"/>
        </w:rPr>
      </w:pPr>
      <w:r w:rsidRPr="00554CC6">
        <w:rPr>
          <w:rFonts w:ascii="Cambria" w:hAnsi="Cambria"/>
          <w:spacing w:val="-2"/>
          <w:sz w:val="20"/>
        </w:rPr>
        <w:t>Junior fair exhibitors ages 8 to 11 shall annually participate in a face-to-face education session that is taught by an authorized instructor.</w:t>
      </w:r>
    </w:p>
    <w:p w14:paraId="138862CA" w14:textId="77777777" w:rsidR="00C906E2" w:rsidRPr="00554CC6" w:rsidRDefault="00C906E2" w:rsidP="00C906E2">
      <w:pPr>
        <w:pStyle w:val="TableParagraph"/>
        <w:numPr>
          <w:ilvl w:val="0"/>
          <w:numId w:val="1"/>
        </w:numPr>
        <w:spacing w:after="120" w:line="240" w:lineRule="auto"/>
        <w:ind w:right="259"/>
        <w:rPr>
          <w:rFonts w:ascii="Cambria" w:hAnsi="Cambria"/>
          <w:spacing w:val="-2"/>
          <w:sz w:val="20"/>
        </w:rPr>
      </w:pPr>
      <w:r w:rsidRPr="00554CC6">
        <w:rPr>
          <w:rFonts w:ascii="Cambria" w:hAnsi="Cambria"/>
          <w:spacing w:val="-2"/>
          <w:sz w:val="20"/>
        </w:rPr>
        <w:t>Junior fair exhibitors ages 12 to 19 shall either annually complete an educational session or successfully complete the test-out option.</w:t>
      </w:r>
    </w:p>
    <w:p w14:paraId="7242946E" w14:textId="77777777" w:rsidR="00C906E2" w:rsidRPr="00554CC6" w:rsidRDefault="00C906E2" w:rsidP="00C906E2">
      <w:pPr>
        <w:widowControl w:val="0"/>
        <w:numPr>
          <w:ilvl w:val="0"/>
          <w:numId w:val="1"/>
        </w:numPr>
        <w:spacing w:after="120" w:line="240" w:lineRule="auto"/>
        <w:rPr>
          <w:rFonts w:ascii="Cambria" w:hAnsi="Cambria"/>
          <w:b/>
          <w:bCs/>
          <w:spacing w:val="-2"/>
          <w:sz w:val="20"/>
        </w:rPr>
      </w:pPr>
      <w:r w:rsidRPr="00554CC6">
        <w:rPr>
          <w:rFonts w:ascii="Cambria" w:hAnsi="Cambria"/>
          <w:spacing w:val="-2"/>
          <w:sz w:val="20"/>
        </w:rPr>
        <w:t>Regardless of age, junior fair exhibitors shall successfully complete the educational program</w:t>
      </w:r>
      <w:r w:rsidRPr="00554CC6">
        <w:rPr>
          <w:rFonts w:ascii="Cambria" w:hAnsi="Cambria"/>
          <w:b/>
          <w:bCs/>
          <w:spacing w:val="-2"/>
          <w:sz w:val="20"/>
        </w:rPr>
        <w:t xml:space="preserve"> not less than 45 days prior to the opening date of the exhibition in which they will participate.</w:t>
      </w:r>
    </w:p>
    <w:p w14:paraId="7F4530E0" w14:textId="77777777" w:rsidR="00C906E2" w:rsidRPr="00554CC6" w:rsidRDefault="00C906E2" w:rsidP="00C906E2">
      <w:pPr>
        <w:widowControl w:val="0"/>
        <w:numPr>
          <w:ilvl w:val="0"/>
          <w:numId w:val="1"/>
        </w:numPr>
        <w:spacing w:after="120" w:line="240" w:lineRule="auto"/>
        <w:rPr>
          <w:rFonts w:ascii="Cambria" w:hAnsi="Cambria"/>
          <w:sz w:val="20"/>
        </w:rPr>
      </w:pPr>
      <w:r w:rsidRPr="00554CC6">
        <w:rPr>
          <w:rFonts w:ascii="Cambria" w:hAnsi="Cambria"/>
          <w:sz w:val="20"/>
        </w:rPr>
        <w:t xml:space="preserve">Thus, QA training and certification must be completed not less than 45 days prior to the opening day of the Wyandot County fair.  </w:t>
      </w:r>
    </w:p>
    <w:p w14:paraId="1C70F764" w14:textId="77777777" w:rsidR="00C906E2" w:rsidRPr="00554CC6" w:rsidRDefault="00C906E2" w:rsidP="00C906E2">
      <w:pPr>
        <w:widowControl w:val="0"/>
        <w:numPr>
          <w:ilvl w:val="0"/>
          <w:numId w:val="1"/>
        </w:numPr>
        <w:spacing w:after="120" w:line="240" w:lineRule="auto"/>
        <w:rPr>
          <w:rFonts w:ascii="Cambria" w:hAnsi="Cambria" w:cs="Arial"/>
          <w:sz w:val="20"/>
        </w:rPr>
      </w:pPr>
      <w:r w:rsidRPr="00554CC6">
        <w:rPr>
          <w:rFonts w:ascii="Cambria" w:hAnsi="Cambria"/>
          <w:sz w:val="20"/>
        </w:rPr>
        <w:t>Also, members need to know that this includes the Ohio State Fair, so if you plan to show at OSF then you have will need to complete QA 45 days before the opening day of the Ohio State Fair, regardless of what day you show.</w:t>
      </w:r>
    </w:p>
    <w:p w14:paraId="34CF6E1A" w14:textId="77777777" w:rsidR="00C906E2" w:rsidRPr="00F965AA" w:rsidRDefault="00C906E2" w:rsidP="00C906E2">
      <w:pPr>
        <w:pStyle w:val="NoSpacing"/>
        <w:numPr>
          <w:ilvl w:val="0"/>
          <w:numId w:val="1"/>
        </w:numPr>
        <w:spacing w:after="120"/>
        <w:rPr>
          <w:rFonts w:ascii="Cambria" w:hAnsi="Cambria" w:cs="Aharoni"/>
          <w:sz w:val="20"/>
        </w:rPr>
      </w:pPr>
      <w:r w:rsidRPr="00F965AA">
        <w:rPr>
          <w:rFonts w:ascii="Cambria" w:hAnsi="Cambria" w:cs="Aharoni"/>
          <w:sz w:val="20"/>
        </w:rPr>
        <w:t xml:space="preserve">Under Ohio Administrative Code, Chapter 901-19-07 (Ohio’s Livestock Tampering Exhibition Rules), Quality Assurance training is a mandatory prerequisite for Junior Fair Livestock Exhibitors who exhibit market livestock and/or animals that produce or potentially produce market products. </w:t>
      </w:r>
    </w:p>
    <w:p w14:paraId="14BFACD2" w14:textId="77777777" w:rsidR="00C906E2" w:rsidRPr="00F965AA" w:rsidRDefault="00C906E2" w:rsidP="00C906E2">
      <w:pPr>
        <w:pStyle w:val="NoSpacing"/>
        <w:numPr>
          <w:ilvl w:val="0"/>
          <w:numId w:val="2"/>
        </w:numPr>
        <w:rPr>
          <w:rFonts w:ascii="Cambria" w:hAnsi="Cambria" w:cs="Aharoni"/>
          <w:sz w:val="20"/>
        </w:rPr>
      </w:pPr>
      <w:r w:rsidRPr="00F965AA">
        <w:rPr>
          <w:rFonts w:ascii="Cambria" w:hAnsi="Cambria" w:cs="Aharoni"/>
          <w:sz w:val="20"/>
        </w:rPr>
        <w:t>Wyandot County Junior Fair market projects that require QA training are:</w:t>
      </w:r>
    </w:p>
    <w:tbl>
      <w:tblPr>
        <w:tblpPr w:leftFromText="180" w:rightFromText="180" w:vertAnchor="text" w:horzAnchor="margin" w:tblpXSpec="right" w:tblpY="164"/>
        <w:tblW w:w="0" w:type="auto"/>
        <w:tblLook w:val="04A0" w:firstRow="1" w:lastRow="0" w:firstColumn="1" w:lastColumn="0" w:noHBand="0" w:noVBand="1"/>
      </w:tblPr>
      <w:tblGrid>
        <w:gridCol w:w="3651"/>
        <w:gridCol w:w="5430"/>
      </w:tblGrid>
      <w:tr w:rsidR="00C906E2" w:rsidRPr="00F965AA" w14:paraId="6608671C" w14:textId="77777777" w:rsidTr="00C930F1">
        <w:tc>
          <w:tcPr>
            <w:tcW w:w="3651" w:type="dxa"/>
          </w:tcPr>
          <w:p w14:paraId="1855B1CF"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Market beef: heifer/steer</w:t>
            </w:r>
          </w:p>
        </w:tc>
        <w:tc>
          <w:tcPr>
            <w:tcW w:w="5430" w:type="dxa"/>
          </w:tcPr>
          <w:p w14:paraId="2A930A8C" w14:textId="77777777" w:rsidR="00C906E2" w:rsidRPr="00113A2D" w:rsidRDefault="00C906E2" w:rsidP="00C906E2">
            <w:pPr>
              <w:pStyle w:val="NoSpacing"/>
              <w:numPr>
                <w:ilvl w:val="0"/>
                <w:numId w:val="3"/>
              </w:numPr>
              <w:ind w:left="366" w:right="-635"/>
              <w:rPr>
                <w:rFonts w:ascii="Cambria" w:hAnsi="Cambria" w:cs="Aharoni"/>
              </w:rPr>
            </w:pPr>
            <w:r w:rsidRPr="00113A2D">
              <w:rPr>
                <w:rFonts w:ascii="Cambria" w:hAnsi="Cambria" w:cs="Aharoni"/>
              </w:rPr>
              <w:t xml:space="preserve">Market poultry and eggs </w:t>
            </w:r>
          </w:p>
        </w:tc>
      </w:tr>
      <w:tr w:rsidR="00C906E2" w:rsidRPr="00F965AA" w14:paraId="7C9B3AFE" w14:textId="77777777" w:rsidTr="00C930F1">
        <w:trPr>
          <w:trHeight w:val="270"/>
        </w:trPr>
        <w:tc>
          <w:tcPr>
            <w:tcW w:w="3651" w:type="dxa"/>
          </w:tcPr>
          <w:p w14:paraId="6B689D99"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Market dairy steer</w:t>
            </w:r>
          </w:p>
        </w:tc>
        <w:tc>
          <w:tcPr>
            <w:tcW w:w="5430" w:type="dxa"/>
          </w:tcPr>
          <w:p w14:paraId="2772DD29"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Beef feeder calves</w:t>
            </w:r>
          </w:p>
        </w:tc>
      </w:tr>
      <w:tr w:rsidR="00C906E2" w:rsidRPr="00F965AA" w14:paraId="54873FCD" w14:textId="77777777" w:rsidTr="00C930F1">
        <w:tc>
          <w:tcPr>
            <w:tcW w:w="3651" w:type="dxa"/>
          </w:tcPr>
          <w:p w14:paraId="6A331EF4"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Market swine</w:t>
            </w:r>
          </w:p>
        </w:tc>
        <w:tc>
          <w:tcPr>
            <w:tcW w:w="5430" w:type="dxa"/>
          </w:tcPr>
          <w:p w14:paraId="46375A12"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Dairy feeder calves</w:t>
            </w:r>
          </w:p>
        </w:tc>
      </w:tr>
      <w:tr w:rsidR="00C906E2" w:rsidRPr="00F965AA" w14:paraId="5A2A2F59" w14:textId="77777777" w:rsidTr="00C930F1">
        <w:tc>
          <w:tcPr>
            <w:tcW w:w="3651" w:type="dxa"/>
          </w:tcPr>
          <w:p w14:paraId="63A77E73"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Market lambs</w:t>
            </w:r>
          </w:p>
        </w:tc>
        <w:tc>
          <w:tcPr>
            <w:tcW w:w="5430" w:type="dxa"/>
          </w:tcPr>
          <w:p w14:paraId="2BAAFFF5"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All dairy cows and heifers</w:t>
            </w:r>
          </w:p>
        </w:tc>
      </w:tr>
      <w:tr w:rsidR="00C906E2" w:rsidRPr="00F965AA" w14:paraId="50F20FE7" w14:textId="77777777" w:rsidTr="00C930F1">
        <w:trPr>
          <w:trHeight w:val="585"/>
        </w:trPr>
        <w:tc>
          <w:tcPr>
            <w:tcW w:w="3651" w:type="dxa"/>
          </w:tcPr>
          <w:p w14:paraId="1F673EE7"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Market goats</w:t>
            </w:r>
          </w:p>
          <w:p w14:paraId="56E4E807"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Market rabbits</w:t>
            </w:r>
          </w:p>
        </w:tc>
        <w:tc>
          <w:tcPr>
            <w:tcW w:w="5430" w:type="dxa"/>
          </w:tcPr>
          <w:p w14:paraId="26A632A8" w14:textId="77777777" w:rsidR="00C906E2" w:rsidRPr="00113A2D" w:rsidRDefault="00C906E2" w:rsidP="00C906E2">
            <w:pPr>
              <w:pStyle w:val="NoSpacing"/>
              <w:numPr>
                <w:ilvl w:val="0"/>
                <w:numId w:val="3"/>
              </w:numPr>
              <w:rPr>
                <w:rFonts w:ascii="Cambria" w:hAnsi="Cambria" w:cs="Aharoni"/>
              </w:rPr>
            </w:pPr>
            <w:r w:rsidRPr="00113A2D">
              <w:rPr>
                <w:rFonts w:ascii="Cambria" w:hAnsi="Cambria" w:cs="Aharoni"/>
              </w:rPr>
              <w:t>Goats: All breeding does-both dairy and meat breeds</w:t>
            </w:r>
          </w:p>
        </w:tc>
      </w:tr>
    </w:tbl>
    <w:p w14:paraId="7158E596" w14:textId="77777777" w:rsidR="00C906E2" w:rsidRPr="00F965AA" w:rsidRDefault="00C906E2" w:rsidP="00C906E2">
      <w:pPr>
        <w:pStyle w:val="NoSpacing"/>
        <w:ind w:left="360"/>
        <w:rPr>
          <w:rFonts w:ascii="Cambria" w:hAnsi="Cambria" w:cs="Aharoni"/>
          <w:sz w:val="24"/>
        </w:rPr>
      </w:pPr>
    </w:p>
    <w:p w14:paraId="7A6C8F12" w14:textId="6DA2583C" w:rsidR="00C906E2" w:rsidRPr="00C240AF" w:rsidRDefault="00C906E2" w:rsidP="00C906E2">
      <w:pPr>
        <w:pStyle w:val="NoSpacing"/>
        <w:numPr>
          <w:ilvl w:val="0"/>
          <w:numId w:val="1"/>
        </w:numPr>
        <w:rPr>
          <w:rFonts w:ascii="Cambria" w:hAnsi="Cambria" w:cs="Aharoni"/>
          <w:sz w:val="20"/>
          <w:szCs w:val="20"/>
          <w:u w:val="single"/>
        </w:rPr>
      </w:pPr>
      <w:r w:rsidRPr="00F965AA">
        <w:rPr>
          <w:rFonts w:ascii="Cambria" w:hAnsi="Cambria" w:cs="Aharoni"/>
          <w:sz w:val="20"/>
          <w:szCs w:val="20"/>
        </w:rPr>
        <w:t xml:space="preserve">Deadline for Quality Assurance training is </w:t>
      </w:r>
      <w:r w:rsidRPr="00C240AF">
        <w:rPr>
          <w:rFonts w:ascii="Cambria" w:hAnsi="Cambria" w:cs="Aharoni"/>
          <w:b/>
          <w:sz w:val="20"/>
          <w:szCs w:val="20"/>
          <w:u w:val="single"/>
        </w:rPr>
        <w:t xml:space="preserve">July </w:t>
      </w:r>
      <w:r w:rsidR="00DF166F">
        <w:rPr>
          <w:rFonts w:ascii="Cambria" w:hAnsi="Cambria" w:cs="Aharoni"/>
          <w:b/>
          <w:sz w:val="20"/>
          <w:szCs w:val="20"/>
          <w:u w:val="single"/>
        </w:rPr>
        <w:t>30</w:t>
      </w:r>
      <w:r w:rsidRPr="00C240AF">
        <w:rPr>
          <w:rFonts w:ascii="Cambria" w:hAnsi="Cambria" w:cs="Aharoni"/>
          <w:b/>
          <w:sz w:val="20"/>
          <w:szCs w:val="20"/>
          <w:u w:val="single"/>
        </w:rPr>
        <w:t>, 20</w:t>
      </w:r>
      <w:r w:rsidR="00DF166F">
        <w:rPr>
          <w:rFonts w:ascii="Cambria" w:hAnsi="Cambria" w:cs="Aharoni"/>
          <w:b/>
          <w:sz w:val="20"/>
          <w:szCs w:val="20"/>
          <w:u w:val="single"/>
        </w:rPr>
        <w:t>21</w:t>
      </w:r>
      <w:r w:rsidRPr="00C240AF">
        <w:rPr>
          <w:rFonts w:ascii="Cambria" w:hAnsi="Cambria" w:cs="Aharoni"/>
          <w:b/>
          <w:sz w:val="20"/>
          <w:szCs w:val="20"/>
          <w:u w:val="single"/>
        </w:rPr>
        <w:t xml:space="preserve"> for Wyandot County </w:t>
      </w:r>
    </w:p>
    <w:p w14:paraId="31B98ED1" w14:textId="77777777" w:rsidR="00C906E2" w:rsidRPr="00113A2D" w:rsidRDefault="00C906E2" w:rsidP="00C906E2">
      <w:pPr>
        <w:pStyle w:val="NoSpacing"/>
        <w:numPr>
          <w:ilvl w:val="0"/>
          <w:numId w:val="2"/>
        </w:numPr>
        <w:rPr>
          <w:rFonts w:ascii="Cambria" w:hAnsi="Cambria" w:cs="Aharoni"/>
          <w:sz w:val="20"/>
          <w:szCs w:val="20"/>
        </w:rPr>
      </w:pPr>
      <w:r w:rsidRPr="00F965AA">
        <w:rPr>
          <w:rFonts w:ascii="Cambria" w:hAnsi="Cambria" w:cs="Aharoni"/>
          <w:sz w:val="20"/>
          <w:szCs w:val="20"/>
        </w:rPr>
        <w:t xml:space="preserve">The Ohio Department of Agriculture requires that all exhibitors must attend one of the Quality Assurance sessions listed below (or other qualified session—QA training in another county, Beef Expo, etc.) unless they have “tested out.” </w:t>
      </w:r>
      <w:r>
        <w:t> </w:t>
      </w:r>
    </w:p>
    <w:p w14:paraId="36A8A358" w14:textId="77777777" w:rsidR="00C906E2" w:rsidRDefault="00C906E2" w:rsidP="00C906E2">
      <w:pPr>
        <w:pStyle w:val="NoSpacing"/>
        <w:ind w:left="360"/>
        <w:rPr>
          <w:rFonts w:ascii="Cambria" w:hAnsi="Cambria" w:cs="Aharoni"/>
          <w:sz w:val="20"/>
          <w:szCs w:val="20"/>
        </w:rPr>
      </w:pPr>
    </w:p>
    <w:p w14:paraId="7E8F4261" w14:textId="71ECF81A" w:rsidR="00C906E2" w:rsidRPr="00113A2D" w:rsidRDefault="00C906E2" w:rsidP="00C906E2">
      <w:pPr>
        <w:pStyle w:val="NoSpacing"/>
        <w:ind w:firstLine="720"/>
        <w:rPr>
          <w:rFonts w:ascii="Cambria" w:hAnsi="Cambria" w:cs="Aharoni"/>
          <w:b/>
          <w:szCs w:val="20"/>
        </w:rPr>
      </w:pPr>
      <w:r w:rsidRPr="00113A2D">
        <w:rPr>
          <w:rFonts w:ascii="Cambria" w:hAnsi="Cambria" w:cs="Aharoni"/>
          <w:b/>
          <w:szCs w:val="20"/>
        </w:rPr>
        <w:t xml:space="preserve">To show at the Ohio State Fair QA must be before June </w:t>
      </w:r>
      <w:r>
        <w:rPr>
          <w:rFonts w:ascii="Cambria" w:hAnsi="Cambria" w:cs="Aharoni"/>
          <w:b/>
          <w:szCs w:val="20"/>
        </w:rPr>
        <w:t>15</w:t>
      </w:r>
      <w:r w:rsidRPr="00113A2D">
        <w:rPr>
          <w:rFonts w:ascii="Cambria" w:hAnsi="Cambria" w:cs="Aharoni"/>
          <w:b/>
          <w:szCs w:val="20"/>
        </w:rPr>
        <w:t>, 20</w:t>
      </w:r>
      <w:r>
        <w:rPr>
          <w:rFonts w:ascii="Cambria" w:hAnsi="Cambria" w:cs="Aharoni"/>
          <w:b/>
          <w:szCs w:val="20"/>
        </w:rPr>
        <w:t>21</w:t>
      </w:r>
    </w:p>
    <w:p w14:paraId="58F27427" w14:textId="79B725DB" w:rsidR="00C906E2" w:rsidRPr="00113A2D" w:rsidRDefault="00C906E2" w:rsidP="00C906E2">
      <w:pPr>
        <w:pStyle w:val="NoSpacing"/>
        <w:ind w:firstLine="720"/>
        <w:rPr>
          <w:rFonts w:ascii="Cambria" w:hAnsi="Cambria" w:cs="Aharoni"/>
          <w:b/>
          <w:szCs w:val="20"/>
        </w:rPr>
      </w:pPr>
      <w:r w:rsidRPr="00113A2D">
        <w:rPr>
          <w:rFonts w:ascii="Cambria" w:hAnsi="Cambria" w:cs="Aharoni"/>
          <w:b/>
          <w:szCs w:val="20"/>
        </w:rPr>
        <w:t xml:space="preserve">To show at the Wyandot County Fair QA must be done before July </w:t>
      </w:r>
      <w:r>
        <w:rPr>
          <w:rFonts w:ascii="Cambria" w:hAnsi="Cambria" w:cs="Aharoni"/>
          <w:b/>
          <w:szCs w:val="20"/>
        </w:rPr>
        <w:t>30</w:t>
      </w:r>
      <w:r w:rsidRPr="00113A2D">
        <w:rPr>
          <w:rFonts w:ascii="Cambria" w:hAnsi="Cambria" w:cs="Aharoni"/>
          <w:b/>
          <w:szCs w:val="20"/>
        </w:rPr>
        <w:t>, 20</w:t>
      </w:r>
      <w:r>
        <w:rPr>
          <w:rFonts w:ascii="Cambria" w:hAnsi="Cambria" w:cs="Aharoni"/>
          <w:b/>
          <w:szCs w:val="20"/>
        </w:rPr>
        <w:t>21</w:t>
      </w:r>
    </w:p>
    <w:p w14:paraId="685EF22E" w14:textId="77777777" w:rsidR="00C906E2" w:rsidRPr="00113A2D" w:rsidRDefault="00C906E2" w:rsidP="00C906E2">
      <w:pPr>
        <w:pStyle w:val="NoSpacing"/>
        <w:ind w:left="360"/>
        <w:rPr>
          <w:rFonts w:ascii="Cambria" w:hAnsi="Cambria" w:cs="Aharoni"/>
          <w:sz w:val="18"/>
          <w:szCs w:val="20"/>
        </w:rPr>
      </w:pPr>
    </w:p>
    <w:p w14:paraId="1D7DABC6" w14:textId="6EB1EE3A" w:rsidR="00C906E2" w:rsidRPr="00113A2D" w:rsidRDefault="00C906E2" w:rsidP="00C906E2">
      <w:pPr>
        <w:pStyle w:val="NoSpacing"/>
        <w:ind w:firstLine="720"/>
        <w:rPr>
          <w:rFonts w:ascii="Cambria" w:hAnsi="Cambria" w:cs="Aharoni"/>
          <w:b/>
          <w:szCs w:val="20"/>
        </w:rPr>
      </w:pPr>
      <w:r>
        <w:rPr>
          <w:rFonts w:ascii="Cambria" w:hAnsi="Cambria" w:cs="Aharoni"/>
          <w:b/>
          <w:szCs w:val="20"/>
        </w:rPr>
        <w:t>Saturday</w:t>
      </w:r>
      <w:r w:rsidRPr="00113A2D">
        <w:rPr>
          <w:rFonts w:ascii="Cambria" w:hAnsi="Cambria" w:cs="Aharoni"/>
          <w:b/>
          <w:szCs w:val="20"/>
        </w:rPr>
        <w:t xml:space="preserve">, April </w:t>
      </w:r>
      <w:r>
        <w:rPr>
          <w:rFonts w:ascii="Cambria" w:hAnsi="Cambria" w:cs="Aharoni"/>
          <w:b/>
          <w:szCs w:val="20"/>
        </w:rPr>
        <w:t>10</w:t>
      </w:r>
      <w:r w:rsidRPr="00113A2D">
        <w:rPr>
          <w:rFonts w:ascii="Cambria" w:hAnsi="Cambria" w:cs="Aharoni"/>
          <w:b/>
          <w:szCs w:val="20"/>
        </w:rPr>
        <w:tab/>
      </w:r>
      <w:r w:rsidRPr="00113A2D">
        <w:rPr>
          <w:rFonts w:ascii="Cambria" w:hAnsi="Cambria" w:cs="Aharoni"/>
          <w:b/>
          <w:szCs w:val="20"/>
        </w:rPr>
        <w:tab/>
      </w:r>
      <w:r>
        <w:rPr>
          <w:rFonts w:ascii="Cambria" w:hAnsi="Cambria" w:cs="Aharoni"/>
          <w:b/>
          <w:szCs w:val="20"/>
        </w:rPr>
        <w:t>9:30a.m.</w:t>
      </w:r>
      <w:r w:rsidRPr="00113A2D">
        <w:rPr>
          <w:rFonts w:ascii="Cambria" w:hAnsi="Cambria" w:cs="Aharoni"/>
          <w:b/>
          <w:szCs w:val="20"/>
        </w:rPr>
        <w:t xml:space="preserve"> </w:t>
      </w:r>
      <w:r w:rsidRPr="00113A2D">
        <w:rPr>
          <w:rFonts w:ascii="Cambria" w:hAnsi="Cambria" w:cs="Aharoni"/>
          <w:b/>
          <w:szCs w:val="20"/>
        </w:rPr>
        <w:tab/>
        <w:t>Wyandot Co. Fairgrounds Dining Hall</w:t>
      </w:r>
    </w:p>
    <w:p w14:paraId="79339555" w14:textId="77777777" w:rsidR="00C906E2" w:rsidRPr="00554CC6" w:rsidRDefault="00C906E2" w:rsidP="00C906E2">
      <w:pPr>
        <w:pStyle w:val="NoSpacing"/>
        <w:ind w:left="5040"/>
        <w:rPr>
          <w:rFonts w:ascii="Cambria" w:hAnsi="Cambria" w:cs="Aharoni"/>
          <w:b/>
          <w:sz w:val="12"/>
          <w:szCs w:val="20"/>
        </w:rPr>
      </w:pPr>
    </w:p>
    <w:p w14:paraId="4AF4C5E1" w14:textId="46F3B921" w:rsidR="00C906E2" w:rsidRPr="00113A2D" w:rsidRDefault="00C906E2" w:rsidP="00C906E2">
      <w:pPr>
        <w:pStyle w:val="NoSpacing"/>
        <w:ind w:firstLine="720"/>
        <w:rPr>
          <w:rFonts w:ascii="Cambria" w:hAnsi="Cambria" w:cs="Aharoni"/>
          <w:b/>
          <w:szCs w:val="20"/>
        </w:rPr>
      </w:pPr>
      <w:r>
        <w:rPr>
          <w:rFonts w:ascii="Cambria" w:hAnsi="Cambria" w:cs="Aharoni"/>
          <w:b/>
          <w:szCs w:val="20"/>
        </w:rPr>
        <w:t>Tuesd</w:t>
      </w:r>
      <w:r w:rsidRPr="00113A2D">
        <w:rPr>
          <w:rFonts w:ascii="Cambria" w:hAnsi="Cambria" w:cs="Aharoni"/>
          <w:b/>
          <w:szCs w:val="20"/>
        </w:rPr>
        <w:t xml:space="preserve">ay, </w:t>
      </w:r>
      <w:r>
        <w:rPr>
          <w:rFonts w:ascii="Cambria" w:hAnsi="Cambria" w:cs="Aharoni"/>
          <w:b/>
          <w:szCs w:val="20"/>
        </w:rPr>
        <w:t>April 27</w:t>
      </w:r>
      <w:r w:rsidRPr="00113A2D">
        <w:rPr>
          <w:rFonts w:ascii="Cambria" w:hAnsi="Cambria" w:cs="Aharoni"/>
          <w:b/>
          <w:szCs w:val="20"/>
        </w:rPr>
        <w:t xml:space="preserve"> </w:t>
      </w:r>
      <w:r w:rsidRPr="00113A2D">
        <w:rPr>
          <w:rFonts w:ascii="Cambria" w:hAnsi="Cambria" w:cs="Aharoni"/>
          <w:b/>
          <w:szCs w:val="20"/>
        </w:rPr>
        <w:tab/>
      </w:r>
      <w:r w:rsidRPr="00113A2D">
        <w:rPr>
          <w:rFonts w:ascii="Cambria" w:hAnsi="Cambria" w:cs="Aharoni"/>
          <w:b/>
          <w:szCs w:val="20"/>
        </w:rPr>
        <w:tab/>
      </w:r>
      <w:r>
        <w:rPr>
          <w:rFonts w:ascii="Cambria" w:hAnsi="Cambria" w:cs="Aharoni"/>
          <w:b/>
          <w:szCs w:val="20"/>
        </w:rPr>
        <w:t>6</w:t>
      </w:r>
      <w:r w:rsidRPr="00113A2D">
        <w:rPr>
          <w:rFonts w:ascii="Cambria" w:hAnsi="Cambria" w:cs="Aharoni"/>
          <w:b/>
          <w:szCs w:val="20"/>
        </w:rPr>
        <w:t xml:space="preserve">:00 </w:t>
      </w:r>
      <w:r>
        <w:rPr>
          <w:rFonts w:ascii="Cambria" w:hAnsi="Cambria" w:cs="Aharoni"/>
          <w:b/>
          <w:szCs w:val="20"/>
        </w:rPr>
        <w:t>p</w:t>
      </w:r>
      <w:r w:rsidRPr="00113A2D">
        <w:rPr>
          <w:rFonts w:ascii="Cambria" w:hAnsi="Cambria" w:cs="Aharoni"/>
          <w:b/>
          <w:szCs w:val="20"/>
        </w:rPr>
        <w:t>.m.</w:t>
      </w:r>
      <w:r w:rsidRPr="00113A2D">
        <w:rPr>
          <w:rFonts w:ascii="Cambria" w:hAnsi="Cambria" w:cs="Aharoni"/>
          <w:b/>
          <w:szCs w:val="20"/>
        </w:rPr>
        <w:tab/>
        <w:t>Wyandot Co. Fairgrounds Dining Hall</w:t>
      </w:r>
    </w:p>
    <w:p w14:paraId="2B582713" w14:textId="77777777" w:rsidR="00C906E2" w:rsidRPr="00554CC6" w:rsidRDefault="00C906E2" w:rsidP="00C906E2">
      <w:pPr>
        <w:pStyle w:val="NoSpacing"/>
        <w:ind w:left="5760"/>
        <w:rPr>
          <w:rFonts w:ascii="Cambria" w:hAnsi="Cambria" w:cs="Aharoni"/>
          <w:b/>
          <w:sz w:val="12"/>
          <w:szCs w:val="20"/>
        </w:rPr>
      </w:pPr>
    </w:p>
    <w:p w14:paraId="05F4203F" w14:textId="0185D646" w:rsidR="00C906E2" w:rsidRDefault="00C906E2" w:rsidP="00C906E2">
      <w:pPr>
        <w:pStyle w:val="NoSpacing"/>
        <w:ind w:firstLine="720"/>
        <w:rPr>
          <w:rFonts w:ascii="Cambria" w:hAnsi="Cambria" w:cs="Aharoni"/>
          <w:b/>
          <w:szCs w:val="20"/>
        </w:rPr>
      </w:pPr>
      <w:r>
        <w:rPr>
          <w:rFonts w:ascii="Cambria" w:hAnsi="Cambria" w:cs="Aharoni"/>
          <w:b/>
          <w:szCs w:val="20"/>
        </w:rPr>
        <w:t>Thurs</w:t>
      </w:r>
      <w:r w:rsidRPr="00113A2D">
        <w:rPr>
          <w:rFonts w:ascii="Cambria" w:hAnsi="Cambria" w:cs="Aharoni"/>
          <w:b/>
          <w:szCs w:val="20"/>
        </w:rPr>
        <w:t xml:space="preserve">day, </w:t>
      </w:r>
      <w:r>
        <w:rPr>
          <w:rFonts w:ascii="Cambria" w:hAnsi="Cambria" w:cs="Aharoni"/>
          <w:b/>
          <w:szCs w:val="20"/>
        </w:rPr>
        <w:t>Ma</w:t>
      </w:r>
      <w:r w:rsidRPr="00113A2D">
        <w:rPr>
          <w:rFonts w:ascii="Cambria" w:hAnsi="Cambria" w:cs="Aharoni"/>
          <w:b/>
          <w:szCs w:val="20"/>
        </w:rPr>
        <w:t xml:space="preserve">y </w:t>
      </w:r>
      <w:r>
        <w:rPr>
          <w:rFonts w:ascii="Cambria" w:hAnsi="Cambria" w:cs="Aharoni"/>
          <w:b/>
          <w:szCs w:val="20"/>
        </w:rPr>
        <w:t>13</w:t>
      </w:r>
      <w:r w:rsidRPr="00113A2D">
        <w:rPr>
          <w:rFonts w:ascii="Cambria" w:hAnsi="Cambria" w:cs="Aharoni"/>
          <w:b/>
          <w:szCs w:val="20"/>
        </w:rPr>
        <w:tab/>
      </w:r>
      <w:r w:rsidRPr="00113A2D">
        <w:rPr>
          <w:rFonts w:ascii="Cambria" w:hAnsi="Cambria" w:cs="Aharoni"/>
          <w:b/>
          <w:szCs w:val="20"/>
        </w:rPr>
        <w:tab/>
        <w:t>6:00 p.m.</w:t>
      </w:r>
      <w:r w:rsidRPr="00113A2D">
        <w:rPr>
          <w:rFonts w:ascii="Cambria" w:hAnsi="Cambria" w:cs="Aharoni"/>
          <w:b/>
          <w:szCs w:val="20"/>
        </w:rPr>
        <w:tab/>
        <w:t>Wyandot Co. Fairgrounds Dining Hall</w:t>
      </w:r>
    </w:p>
    <w:p w14:paraId="0679F68D" w14:textId="77777777" w:rsidR="00C906E2" w:rsidRPr="00113A2D" w:rsidRDefault="00C906E2" w:rsidP="00C906E2">
      <w:pPr>
        <w:pStyle w:val="NoSpacing"/>
        <w:ind w:firstLine="720"/>
        <w:rPr>
          <w:rFonts w:ascii="Cambria" w:hAnsi="Cambria" w:cs="Aharoni"/>
          <w:b/>
          <w:szCs w:val="20"/>
        </w:rPr>
      </w:pPr>
    </w:p>
    <w:p w14:paraId="6FDFD1AD" w14:textId="548D28F9" w:rsidR="00C906E2" w:rsidRDefault="00C906E2" w:rsidP="00C906E2">
      <w:pPr>
        <w:pStyle w:val="NoSpacing"/>
        <w:ind w:left="2880" w:hanging="2160"/>
        <w:rPr>
          <w:rFonts w:ascii="Cambria" w:hAnsi="Cambria" w:cs="Aharoni"/>
          <w:b/>
          <w:szCs w:val="20"/>
        </w:rPr>
      </w:pPr>
      <w:r w:rsidRPr="00113A2D">
        <w:rPr>
          <w:rFonts w:ascii="Cambria" w:hAnsi="Cambria" w:cs="Aharoni"/>
          <w:b/>
          <w:szCs w:val="20"/>
        </w:rPr>
        <w:t>Sunday,</w:t>
      </w:r>
      <w:r>
        <w:rPr>
          <w:rFonts w:ascii="Cambria" w:hAnsi="Cambria" w:cs="Aharoni"/>
          <w:b/>
          <w:szCs w:val="20"/>
        </w:rPr>
        <w:t xml:space="preserve"> May 16</w:t>
      </w:r>
      <w:r w:rsidRPr="00113A2D">
        <w:rPr>
          <w:rFonts w:ascii="Cambria" w:hAnsi="Cambria" w:cs="Aharoni"/>
          <w:b/>
          <w:szCs w:val="20"/>
        </w:rPr>
        <w:tab/>
      </w:r>
      <w:r w:rsidRPr="00113A2D">
        <w:rPr>
          <w:rFonts w:ascii="Cambria" w:hAnsi="Cambria" w:cs="Aharoni"/>
          <w:b/>
          <w:szCs w:val="20"/>
        </w:rPr>
        <w:tab/>
        <w:t>2:00 p.m.</w:t>
      </w:r>
      <w:r w:rsidRPr="00113A2D">
        <w:rPr>
          <w:rFonts w:ascii="Cambria" w:hAnsi="Cambria" w:cs="Aharoni"/>
          <w:b/>
          <w:szCs w:val="20"/>
        </w:rPr>
        <w:tab/>
        <w:t>Wyandot Co. Fairgrounds Dining Hall</w:t>
      </w:r>
    </w:p>
    <w:p w14:paraId="4669C75A" w14:textId="63119AF0" w:rsidR="00C906E2" w:rsidRDefault="00C906E2" w:rsidP="00C906E2">
      <w:pPr>
        <w:pStyle w:val="NoSpacing"/>
        <w:ind w:left="2880" w:hanging="2160"/>
        <w:rPr>
          <w:rFonts w:ascii="Cambria" w:hAnsi="Cambria" w:cs="Aharoni"/>
          <w:b/>
          <w:szCs w:val="20"/>
        </w:rPr>
      </w:pPr>
    </w:p>
    <w:p w14:paraId="3571E1D3" w14:textId="4CCC330A" w:rsidR="00C906E2" w:rsidRDefault="00C906E2" w:rsidP="00C906E2">
      <w:pPr>
        <w:pStyle w:val="NoSpacing"/>
        <w:ind w:left="2880" w:hanging="2160"/>
        <w:rPr>
          <w:rFonts w:ascii="Cambria" w:hAnsi="Cambria" w:cs="Aharoni"/>
          <w:b/>
          <w:szCs w:val="20"/>
        </w:rPr>
      </w:pPr>
      <w:r>
        <w:rPr>
          <w:rFonts w:ascii="Cambria" w:hAnsi="Cambria" w:cs="Aharoni"/>
          <w:b/>
          <w:szCs w:val="20"/>
        </w:rPr>
        <w:t>Wednesday, June 16</w:t>
      </w:r>
      <w:r>
        <w:rPr>
          <w:rFonts w:ascii="Cambria" w:hAnsi="Cambria" w:cs="Aharoni"/>
          <w:b/>
          <w:szCs w:val="20"/>
        </w:rPr>
        <w:tab/>
      </w:r>
      <w:r>
        <w:rPr>
          <w:rFonts w:ascii="Cambria" w:hAnsi="Cambria" w:cs="Aharoni"/>
          <w:b/>
          <w:szCs w:val="20"/>
        </w:rPr>
        <w:tab/>
        <w:t>6:00 p.m.</w:t>
      </w:r>
      <w:r>
        <w:rPr>
          <w:rFonts w:ascii="Cambria" w:hAnsi="Cambria" w:cs="Aharoni"/>
          <w:b/>
          <w:szCs w:val="20"/>
        </w:rPr>
        <w:tab/>
        <w:t>Wyandot Co. Fairgrounds Dining Hall</w:t>
      </w:r>
    </w:p>
    <w:p w14:paraId="2818A560" w14:textId="77777777" w:rsidR="00C906E2" w:rsidRPr="00113A2D" w:rsidRDefault="00C906E2" w:rsidP="00C906E2">
      <w:pPr>
        <w:pStyle w:val="NoSpacing"/>
        <w:ind w:left="2880" w:hanging="2160"/>
        <w:rPr>
          <w:rFonts w:ascii="Cambria" w:hAnsi="Cambria" w:cs="Aharoni"/>
          <w:b/>
          <w:szCs w:val="20"/>
        </w:rPr>
      </w:pPr>
    </w:p>
    <w:p w14:paraId="787BC883" w14:textId="77777777" w:rsidR="00C906E2" w:rsidRPr="00554CC6" w:rsidRDefault="00C906E2" w:rsidP="00C906E2">
      <w:pPr>
        <w:pStyle w:val="NoSpacing"/>
        <w:ind w:left="2880" w:hanging="2160"/>
        <w:rPr>
          <w:rFonts w:ascii="Cambria" w:hAnsi="Cambria" w:cs="Aharoni"/>
          <w:b/>
          <w:sz w:val="12"/>
          <w:szCs w:val="20"/>
        </w:rPr>
      </w:pPr>
    </w:p>
    <w:p w14:paraId="03676F9E" w14:textId="77777777" w:rsidR="00C906E2" w:rsidRPr="00554CC6" w:rsidRDefault="00C906E2" w:rsidP="00C906E2">
      <w:pPr>
        <w:pStyle w:val="NoSpacing"/>
        <w:rPr>
          <w:rFonts w:ascii="Cambria" w:hAnsi="Cambria" w:cs="Aharoni"/>
          <w:sz w:val="12"/>
          <w:szCs w:val="20"/>
        </w:rPr>
      </w:pPr>
    </w:p>
    <w:p w14:paraId="3231A02B" w14:textId="4690B871" w:rsidR="00C906E2" w:rsidRDefault="00C906E2" w:rsidP="00C906E2">
      <w:pPr>
        <w:pStyle w:val="NoSpacing"/>
        <w:numPr>
          <w:ilvl w:val="0"/>
          <w:numId w:val="2"/>
        </w:numPr>
        <w:rPr>
          <w:rFonts w:ascii="Cambria" w:hAnsi="Cambria" w:cs="Aharoni"/>
          <w:b/>
          <w:sz w:val="20"/>
          <w:szCs w:val="20"/>
        </w:rPr>
      </w:pPr>
      <w:r w:rsidRPr="00B23B0B">
        <w:rPr>
          <w:rFonts w:ascii="Cambria" w:hAnsi="Cambria" w:cs="Aharoni"/>
          <w:sz w:val="20"/>
          <w:szCs w:val="20"/>
        </w:rPr>
        <w:t xml:space="preserve">Exhibitors who complete QA anywhere other than Wyandot County </w:t>
      </w:r>
      <w:r w:rsidRPr="00B23B0B">
        <w:rPr>
          <w:rFonts w:ascii="Cambria" w:hAnsi="Cambria" w:cs="Aharoni"/>
          <w:b/>
          <w:sz w:val="20"/>
          <w:szCs w:val="20"/>
        </w:rPr>
        <w:t>must</w:t>
      </w:r>
      <w:r w:rsidRPr="00B23B0B">
        <w:rPr>
          <w:rFonts w:ascii="Cambria" w:hAnsi="Cambria" w:cs="Aharoni"/>
          <w:sz w:val="20"/>
          <w:szCs w:val="20"/>
        </w:rPr>
        <w:t xml:space="preserve"> present “proof of training for 20</w:t>
      </w:r>
      <w:r>
        <w:rPr>
          <w:rFonts w:ascii="Cambria" w:hAnsi="Cambria" w:cs="Aharoni"/>
          <w:sz w:val="20"/>
          <w:szCs w:val="20"/>
        </w:rPr>
        <w:t>21</w:t>
      </w:r>
      <w:r w:rsidRPr="00B23B0B">
        <w:rPr>
          <w:rFonts w:ascii="Cambria" w:hAnsi="Cambria" w:cs="Aharoni"/>
          <w:sz w:val="20"/>
          <w:szCs w:val="20"/>
        </w:rPr>
        <w:t xml:space="preserve">” to the Ohio State University Extension Office </w:t>
      </w:r>
      <w:r w:rsidRPr="00B23B0B">
        <w:rPr>
          <w:rFonts w:ascii="Cambria" w:hAnsi="Cambria" w:cs="Aharoni"/>
          <w:b/>
          <w:i/>
          <w:sz w:val="20"/>
          <w:szCs w:val="20"/>
        </w:rPr>
        <w:t>before</w:t>
      </w:r>
      <w:r w:rsidRPr="00B23B0B">
        <w:rPr>
          <w:rFonts w:ascii="Cambria" w:hAnsi="Cambria" w:cs="Aharoni"/>
          <w:b/>
          <w:sz w:val="20"/>
          <w:szCs w:val="20"/>
        </w:rPr>
        <w:t xml:space="preserve"> July </w:t>
      </w:r>
      <w:r>
        <w:rPr>
          <w:rFonts w:ascii="Cambria" w:hAnsi="Cambria" w:cs="Aharoni"/>
          <w:b/>
          <w:sz w:val="20"/>
          <w:szCs w:val="20"/>
        </w:rPr>
        <w:t>30</w:t>
      </w:r>
      <w:r w:rsidRPr="00B23B0B">
        <w:rPr>
          <w:rFonts w:ascii="Cambria" w:hAnsi="Cambria" w:cs="Aharoni"/>
          <w:b/>
          <w:sz w:val="20"/>
          <w:szCs w:val="20"/>
        </w:rPr>
        <w:t>, 20</w:t>
      </w:r>
      <w:r>
        <w:rPr>
          <w:rFonts w:ascii="Cambria" w:hAnsi="Cambria" w:cs="Aharoni"/>
          <w:b/>
          <w:sz w:val="20"/>
          <w:szCs w:val="20"/>
        </w:rPr>
        <w:t>21</w:t>
      </w:r>
      <w:r w:rsidRPr="00B23B0B">
        <w:rPr>
          <w:rFonts w:ascii="Cambria" w:hAnsi="Cambria" w:cs="Aharoni"/>
          <w:b/>
          <w:sz w:val="20"/>
          <w:szCs w:val="20"/>
        </w:rPr>
        <w:t>.</w:t>
      </w:r>
    </w:p>
    <w:p w14:paraId="34DA6C10" w14:textId="77777777" w:rsidR="00C906E2" w:rsidRPr="00554CC6" w:rsidRDefault="00C906E2" w:rsidP="00C906E2">
      <w:pPr>
        <w:pStyle w:val="NoSpacing"/>
        <w:ind w:left="360"/>
        <w:rPr>
          <w:rFonts w:ascii="Cambria" w:hAnsi="Cambria" w:cs="Aharoni"/>
          <w:b/>
          <w:sz w:val="12"/>
          <w:szCs w:val="20"/>
        </w:rPr>
      </w:pPr>
    </w:p>
    <w:p w14:paraId="6AEC3CAF" w14:textId="77777777" w:rsidR="00C906E2" w:rsidRPr="00C906E2" w:rsidRDefault="00C906E2" w:rsidP="00C906E2">
      <w:pPr>
        <w:pStyle w:val="NoSpacing"/>
        <w:rPr>
          <w:rFonts w:ascii="Cambria" w:hAnsi="Cambria" w:cs="Aharoni"/>
          <w:b/>
          <w:sz w:val="20"/>
          <w:szCs w:val="20"/>
        </w:rPr>
      </w:pPr>
    </w:p>
    <w:p w14:paraId="03E0F4FF" w14:textId="77777777" w:rsidR="00C906E2" w:rsidRDefault="00C906E2" w:rsidP="00C906E2">
      <w:pPr>
        <w:pStyle w:val="ListParagraph"/>
        <w:rPr>
          <w:rFonts w:ascii="Cambria" w:hAnsi="Cambria"/>
          <w:u w:val="single"/>
        </w:rPr>
      </w:pPr>
    </w:p>
    <w:p w14:paraId="3A705E81" w14:textId="3900B353" w:rsidR="00C906E2" w:rsidRPr="00B23B0B" w:rsidRDefault="00C906E2" w:rsidP="00C906E2">
      <w:pPr>
        <w:pStyle w:val="NoSpacing"/>
        <w:numPr>
          <w:ilvl w:val="0"/>
          <w:numId w:val="2"/>
        </w:numPr>
        <w:rPr>
          <w:rFonts w:ascii="Cambria" w:hAnsi="Cambria" w:cs="Aharoni"/>
          <w:b/>
          <w:sz w:val="20"/>
          <w:szCs w:val="20"/>
        </w:rPr>
      </w:pPr>
      <w:r w:rsidRPr="00B23B0B">
        <w:rPr>
          <w:rFonts w:ascii="Cambria" w:hAnsi="Cambria"/>
          <w:u w:val="single"/>
        </w:rPr>
        <w:lastRenderedPageBreak/>
        <w:t>Quality Assurance Test Out Option</w:t>
      </w:r>
    </w:p>
    <w:p w14:paraId="03E659A7" w14:textId="589B0CF5" w:rsidR="00C906E2" w:rsidRPr="00B23B0B" w:rsidRDefault="00C906E2" w:rsidP="00C906E2">
      <w:pPr>
        <w:spacing w:after="0"/>
        <w:ind w:left="360"/>
        <w:rPr>
          <w:rFonts w:ascii="Cambria" w:hAnsi="Cambria"/>
          <w:sz w:val="20"/>
        </w:rPr>
      </w:pPr>
      <w:r w:rsidRPr="00B23B0B">
        <w:rPr>
          <w:rFonts w:ascii="Cambria" w:hAnsi="Cambria"/>
          <w:sz w:val="20"/>
        </w:rPr>
        <w:t>There is a QA “test-out” option for exhibitors 4-H age 15-18 as of January 1. Youth who pass the test will be exempt from taking a test again or attending one of the annual QA certification programs until they are no longer eligible, by age, to exhibit in the Junior Fair.  Tests may be taken only once each program year, and exhibitors must achieve a qualifying score of 70% to pass. To study for a test, review QA materials in your project record book. The "test-out" option will be given at the end of the QA session.</w:t>
      </w:r>
    </w:p>
    <w:p w14:paraId="370A0687" w14:textId="2C0B811C" w:rsidR="00C906E2" w:rsidRPr="00B23B0B" w:rsidRDefault="00C906E2" w:rsidP="00C906E2">
      <w:pPr>
        <w:numPr>
          <w:ilvl w:val="0"/>
          <w:numId w:val="4"/>
        </w:numPr>
        <w:spacing w:after="0"/>
        <w:ind w:left="360"/>
        <w:rPr>
          <w:rFonts w:ascii="Cambria" w:hAnsi="Cambria"/>
          <w:sz w:val="20"/>
        </w:rPr>
      </w:pPr>
      <w:r w:rsidRPr="00B23B0B">
        <w:rPr>
          <w:rFonts w:ascii="Cambria" w:hAnsi="Cambria"/>
          <w:sz w:val="20"/>
        </w:rPr>
        <w:t>A parent or guardian must attend with the first-time Junior Fair Exhibitors of a market or lactating dairy animal in 20</w:t>
      </w:r>
      <w:r>
        <w:rPr>
          <w:rFonts w:ascii="Cambria" w:hAnsi="Cambria"/>
          <w:sz w:val="20"/>
        </w:rPr>
        <w:t>21</w:t>
      </w:r>
      <w:r w:rsidRPr="00B23B0B">
        <w:rPr>
          <w:rFonts w:ascii="Cambria" w:hAnsi="Cambria"/>
          <w:sz w:val="20"/>
        </w:rPr>
        <w:t xml:space="preserve">. </w:t>
      </w:r>
    </w:p>
    <w:p w14:paraId="16A93EFD" w14:textId="77777777" w:rsidR="00C906E2" w:rsidRPr="00B23B0B" w:rsidRDefault="00C906E2" w:rsidP="00C906E2">
      <w:pPr>
        <w:pStyle w:val="NoSpacing"/>
        <w:numPr>
          <w:ilvl w:val="0"/>
          <w:numId w:val="2"/>
        </w:numPr>
        <w:rPr>
          <w:rFonts w:ascii="Cambria" w:hAnsi="Cambria" w:cs="Aharoni"/>
          <w:sz w:val="20"/>
          <w:szCs w:val="20"/>
        </w:rPr>
      </w:pPr>
      <w:r w:rsidRPr="00B23B0B">
        <w:rPr>
          <w:rFonts w:ascii="Cambria" w:hAnsi="Cambria" w:cs="Aharoni"/>
          <w:sz w:val="20"/>
          <w:szCs w:val="20"/>
        </w:rPr>
        <w:t>Quality Assurance sessions are taught by a certified instructor.</w:t>
      </w:r>
    </w:p>
    <w:p w14:paraId="75E2307F" w14:textId="77777777" w:rsidR="00C906E2" w:rsidRPr="00B23B0B" w:rsidRDefault="00C906E2" w:rsidP="00C906E2">
      <w:pPr>
        <w:pStyle w:val="NoSpacing"/>
        <w:numPr>
          <w:ilvl w:val="0"/>
          <w:numId w:val="2"/>
        </w:numPr>
        <w:rPr>
          <w:rFonts w:ascii="Cambria" w:hAnsi="Cambria" w:cs="Aharoni"/>
          <w:sz w:val="20"/>
          <w:szCs w:val="20"/>
        </w:rPr>
      </w:pPr>
      <w:r w:rsidRPr="00B23B0B">
        <w:rPr>
          <w:rFonts w:ascii="Cambria" w:hAnsi="Cambria" w:cs="Aharoni"/>
          <w:sz w:val="20"/>
          <w:szCs w:val="20"/>
        </w:rPr>
        <w:t>4-H and FFA advisors who become certified by attending a class and taking a test will be able to schedule a QA session for exhibitors second year and beyond.</w:t>
      </w:r>
    </w:p>
    <w:p w14:paraId="016B6802" w14:textId="77777777" w:rsidR="00C906E2" w:rsidRPr="00B23B0B" w:rsidRDefault="00C906E2" w:rsidP="00C906E2">
      <w:pPr>
        <w:pStyle w:val="NoSpacing"/>
        <w:numPr>
          <w:ilvl w:val="0"/>
          <w:numId w:val="2"/>
        </w:numPr>
        <w:rPr>
          <w:rFonts w:ascii="Cambria" w:hAnsi="Cambria" w:cs="Aharoni"/>
          <w:sz w:val="20"/>
          <w:szCs w:val="20"/>
        </w:rPr>
      </w:pPr>
      <w:r w:rsidRPr="00B23B0B">
        <w:rPr>
          <w:rFonts w:ascii="Cambria" w:hAnsi="Cambria" w:cs="Aharoni"/>
          <w:sz w:val="20"/>
          <w:szCs w:val="20"/>
        </w:rPr>
        <w:t xml:space="preserve">Ohio Department of Agriculture requirements include changes in QA to include PQA. </w:t>
      </w:r>
    </w:p>
    <w:p w14:paraId="1081CF8C" w14:textId="65C4300C" w:rsidR="00C906E2" w:rsidRPr="00B23B0B" w:rsidRDefault="00C906E2" w:rsidP="00C906E2">
      <w:pPr>
        <w:pStyle w:val="NoSpacing"/>
        <w:numPr>
          <w:ilvl w:val="0"/>
          <w:numId w:val="2"/>
        </w:numPr>
        <w:rPr>
          <w:rFonts w:ascii="Cambria" w:hAnsi="Cambria" w:cs="Aharoni"/>
          <w:b/>
          <w:sz w:val="20"/>
          <w:szCs w:val="20"/>
        </w:rPr>
      </w:pPr>
      <w:r w:rsidRPr="00B23B0B">
        <w:rPr>
          <w:rFonts w:ascii="Cambria" w:hAnsi="Cambria" w:cs="Aharoni"/>
          <w:sz w:val="20"/>
          <w:szCs w:val="20"/>
        </w:rPr>
        <w:t>A Drug Use Notification Form (DUNF) must be completed for all junior market livestock, including market poultry, lactating cattle, and lactating goats. The DUNF will be reviewed for compliance. This includes mandatory completion of a Quality Assurance session for 20</w:t>
      </w:r>
      <w:r>
        <w:rPr>
          <w:rFonts w:ascii="Cambria" w:hAnsi="Cambria" w:cs="Aharoni"/>
          <w:sz w:val="20"/>
          <w:szCs w:val="20"/>
        </w:rPr>
        <w:t>21</w:t>
      </w:r>
      <w:r w:rsidRPr="00B23B0B">
        <w:rPr>
          <w:rFonts w:ascii="Cambria" w:hAnsi="Cambria" w:cs="Aharoni"/>
          <w:sz w:val="20"/>
          <w:szCs w:val="20"/>
        </w:rPr>
        <w:t>.</w:t>
      </w:r>
    </w:p>
    <w:p w14:paraId="5F03F7E3" w14:textId="6C48D5D5" w:rsidR="00C906E2" w:rsidRPr="00F36417" w:rsidRDefault="00C906E2" w:rsidP="00C906E2">
      <w:pPr>
        <w:pStyle w:val="NoSpacing"/>
        <w:numPr>
          <w:ilvl w:val="0"/>
          <w:numId w:val="2"/>
        </w:numPr>
        <w:rPr>
          <w:rFonts w:ascii="Cambria" w:hAnsi="Cambria" w:cs="Aharoni"/>
          <w:b/>
          <w:sz w:val="20"/>
          <w:szCs w:val="20"/>
        </w:rPr>
      </w:pPr>
      <w:r w:rsidRPr="00B23B0B">
        <w:rPr>
          <w:rFonts w:ascii="Cambria" w:hAnsi="Cambria" w:cs="Aharoni"/>
          <w:sz w:val="20"/>
          <w:szCs w:val="20"/>
        </w:rPr>
        <w:t xml:space="preserve">Exhibitors who do not complete Quality Assurance training by </w:t>
      </w:r>
      <w:r w:rsidRPr="00C240AF">
        <w:rPr>
          <w:rFonts w:ascii="Cambria" w:hAnsi="Cambria" w:cs="Aharoni"/>
          <w:b/>
          <w:sz w:val="20"/>
          <w:szCs w:val="20"/>
          <w:u w:val="single"/>
        </w:rPr>
        <w:t>July 2</w:t>
      </w:r>
      <w:r>
        <w:rPr>
          <w:rFonts w:ascii="Cambria" w:hAnsi="Cambria" w:cs="Aharoni"/>
          <w:b/>
          <w:sz w:val="20"/>
          <w:szCs w:val="20"/>
          <w:u w:val="single"/>
        </w:rPr>
        <w:t>4, 2021</w:t>
      </w:r>
      <w:r w:rsidRPr="00B23B0B">
        <w:rPr>
          <w:rFonts w:ascii="Cambria" w:hAnsi="Cambria" w:cs="Aharoni"/>
          <w:sz w:val="20"/>
          <w:szCs w:val="20"/>
        </w:rPr>
        <w:t>, if require</w:t>
      </w:r>
      <w:r>
        <w:rPr>
          <w:rFonts w:ascii="Cambria" w:hAnsi="Cambria" w:cs="Aharoni"/>
          <w:sz w:val="20"/>
          <w:szCs w:val="20"/>
        </w:rPr>
        <w:t>d</w:t>
      </w:r>
      <w:r w:rsidRPr="00B23B0B">
        <w:rPr>
          <w:rFonts w:ascii="Cambria" w:hAnsi="Cambria" w:cs="Aharoni"/>
          <w:sz w:val="20"/>
          <w:szCs w:val="20"/>
        </w:rPr>
        <w:t xml:space="preserve"> for their project, will not be eligible to exhibit those project animals at the </w:t>
      </w:r>
      <w:r w:rsidRPr="00C240AF">
        <w:rPr>
          <w:rFonts w:ascii="Cambria" w:hAnsi="Cambria" w:cs="Aharoni"/>
          <w:b/>
          <w:sz w:val="20"/>
          <w:szCs w:val="20"/>
          <w:u w:val="single"/>
        </w:rPr>
        <w:t>20</w:t>
      </w:r>
      <w:r>
        <w:rPr>
          <w:rFonts w:ascii="Cambria" w:hAnsi="Cambria" w:cs="Aharoni"/>
          <w:b/>
          <w:sz w:val="20"/>
          <w:szCs w:val="20"/>
          <w:u w:val="single"/>
        </w:rPr>
        <w:t>21</w:t>
      </w:r>
      <w:r w:rsidRPr="00C240AF">
        <w:rPr>
          <w:rFonts w:ascii="Cambria" w:hAnsi="Cambria" w:cs="Aharoni"/>
          <w:b/>
          <w:sz w:val="20"/>
          <w:szCs w:val="20"/>
          <w:u w:val="single"/>
        </w:rPr>
        <w:t xml:space="preserve"> Wyandot County Fair.</w:t>
      </w:r>
    </w:p>
    <w:p w14:paraId="3649B67D" w14:textId="77777777" w:rsidR="00C906E2" w:rsidRDefault="00C906E2" w:rsidP="00C906E2">
      <w:pPr>
        <w:pStyle w:val="NoSpacing"/>
        <w:rPr>
          <w:rFonts w:ascii="Cambria" w:hAnsi="Cambria" w:cs="Aharoni"/>
          <w:b/>
          <w:sz w:val="20"/>
          <w:szCs w:val="20"/>
          <w:u w:val="single"/>
        </w:rPr>
      </w:pPr>
    </w:p>
    <w:p w14:paraId="44EAB4AC" w14:textId="77777777" w:rsidR="00C906E2" w:rsidRDefault="00C906E2" w:rsidP="00C906E2">
      <w:pPr>
        <w:pStyle w:val="NoSpacing"/>
        <w:rPr>
          <w:rFonts w:ascii="Cambria" w:hAnsi="Cambria" w:cs="Aharoni"/>
          <w:b/>
          <w:sz w:val="20"/>
          <w:szCs w:val="20"/>
          <w:u w:val="single"/>
        </w:rPr>
      </w:pPr>
    </w:p>
    <w:sectPr w:rsidR="00C906E2" w:rsidSect="000D6E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D37"/>
    <w:multiLevelType w:val="hybridMultilevel"/>
    <w:tmpl w:val="662892FE"/>
    <w:lvl w:ilvl="0" w:tplc="7EFE5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47A2"/>
    <w:multiLevelType w:val="hybridMultilevel"/>
    <w:tmpl w:val="CE902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8E358E"/>
    <w:multiLevelType w:val="hybridMultilevel"/>
    <w:tmpl w:val="B0425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3041E7"/>
    <w:multiLevelType w:val="hybridMultilevel"/>
    <w:tmpl w:val="E018A3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2"/>
    <w:rsid w:val="00054380"/>
    <w:rsid w:val="00557168"/>
    <w:rsid w:val="005C4EAC"/>
    <w:rsid w:val="00A60A97"/>
    <w:rsid w:val="00C906E2"/>
    <w:rsid w:val="00DF166F"/>
    <w:rsid w:val="00E0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F6C8"/>
  <w15:chartTrackingRefBased/>
  <w15:docId w15:val="{B284B0A2-D6FD-404B-A56C-A3ADC88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6E2"/>
    <w:pPr>
      <w:spacing w:after="0" w:line="240" w:lineRule="auto"/>
    </w:pPr>
    <w:rPr>
      <w:rFonts w:ascii="Calibri" w:eastAsia="Calibri" w:hAnsi="Calibri" w:cs="Times New Roman"/>
    </w:rPr>
  </w:style>
  <w:style w:type="paragraph" w:styleId="NormalWeb">
    <w:name w:val="Normal (Web)"/>
    <w:basedOn w:val="Normal"/>
    <w:uiPriority w:val="99"/>
    <w:unhideWhenUsed/>
    <w:rsid w:val="00C906E2"/>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rsid w:val="00C906E2"/>
    <w:pPr>
      <w:spacing w:after="0" w:line="285" w:lineRule="auto"/>
    </w:pPr>
    <w:rPr>
      <w:rFonts w:eastAsia="Times New Roman"/>
      <w:color w:val="000000"/>
      <w:kern w:val="28"/>
    </w:rPr>
  </w:style>
  <w:style w:type="paragraph" w:styleId="ListParagraph">
    <w:name w:val="List Paragraph"/>
    <w:basedOn w:val="Normal"/>
    <w:uiPriority w:val="34"/>
    <w:qFormat/>
    <w:rsid w:val="00C9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Kidwell, Dawn</dc:creator>
  <cp:keywords/>
  <dc:description/>
  <cp:lastModifiedBy>Kidwell, Dawn</cp:lastModifiedBy>
  <cp:revision>2</cp:revision>
  <dcterms:created xsi:type="dcterms:W3CDTF">2021-01-28T16:16:00Z</dcterms:created>
  <dcterms:modified xsi:type="dcterms:W3CDTF">2021-01-28T16:16:00Z</dcterms:modified>
</cp:coreProperties>
</file>